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1DD" w:rsidRPr="00F561DD" w:rsidRDefault="00F561DD" w:rsidP="00CC4769">
      <w:pPr>
        <w:rPr>
          <w:b/>
          <w:sz w:val="52"/>
          <w:szCs w:val="52"/>
        </w:rPr>
      </w:pPr>
      <w:r>
        <w:rPr>
          <w:b/>
          <w:sz w:val="52"/>
          <w:szCs w:val="52"/>
        </w:rPr>
        <w:t>Adatlap t</w:t>
      </w:r>
      <w:r w:rsidRPr="00F561DD">
        <w:rPr>
          <w:b/>
          <w:sz w:val="52"/>
          <w:szCs w:val="52"/>
        </w:rPr>
        <w:t>ovábbképzési program egyszerűsített nyilvántartásba vétel</w:t>
      </w:r>
      <w:r>
        <w:rPr>
          <w:b/>
          <w:sz w:val="52"/>
          <w:szCs w:val="52"/>
        </w:rPr>
        <w:t>éhez</w:t>
      </w:r>
    </w:p>
    <w:p w:rsidR="00F561DD" w:rsidRDefault="00F561DD" w:rsidP="00CC4769">
      <w:pPr>
        <w:rPr>
          <w:b/>
        </w:rPr>
      </w:pPr>
    </w:p>
    <w:p w:rsidR="00CC4769" w:rsidRPr="00CC4769" w:rsidRDefault="00CC4769" w:rsidP="00CC4769">
      <w:pPr>
        <w:rPr>
          <w:b/>
        </w:rPr>
      </w:pPr>
      <w:r w:rsidRPr="00CC4769">
        <w:rPr>
          <w:b/>
        </w:rPr>
        <w:t xml:space="preserve">Program tanulmányi pontértékének meghatározása </w:t>
      </w:r>
    </w:p>
    <w:p w:rsidR="00CC4769" w:rsidRPr="00F561DD" w:rsidRDefault="00CC4769" w:rsidP="00CC4769">
      <w:r w:rsidRPr="00F561DD">
        <w:t xml:space="preserve">A Programmenedzser-rendszerben a modulon belüli foglalkoztatási formák óraszámai alapján és annak figyelembe vételével, hogy a képzéshez tartozik-e számonkérés, a rendszer a program aktiválásakor </w:t>
      </w:r>
      <w:proofErr w:type="gramStart"/>
      <w:r w:rsidRPr="00F561DD">
        <w:t>automatikusan</w:t>
      </w:r>
      <w:proofErr w:type="gramEnd"/>
      <w:r w:rsidRPr="00F561DD">
        <w:t xml:space="preserve"> kiszámolja a program tanulmányi pontértékét (23. ábra), amely az aktiválását követően megjelenik a program elektronikus adatlapján (24. ábra). </w:t>
      </w:r>
    </w:p>
    <w:p w:rsidR="00CC4769" w:rsidRPr="00CC4769" w:rsidRDefault="00CC4769" w:rsidP="00CC4769">
      <w:pPr>
        <w:rPr>
          <w:b/>
        </w:rPr>
      </w:pPr>
      <w:r w:rsidRPr="00CC4769">
        <w:rPr>
          <w:b/>
        </w:rPr>
        <w:t xml:space="preserve">A képzés tanulmányi pontértékének kiszámításához figyelembe vett szempontok és szorzók: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D1FA5" w:rsidTr="002D1FA5">
        <w:tc>
          <w:tcPr>
            <w:tcW w:w="4531" w:type="dxa"/>
          </w:tcPr>
          <w:p w:rsidR="002D1FA5" w:rsidRDefault="002D1FA5" w:rsidP="002D1FA5">
            <w:pPr>
              <w:rPr>
                <w:i/>
              </w:rPr>
            </w:pPr>
            <w:r w:rsidRPr="00CC4769">
              <w:rPr>
                <w:i/>
              </w:rPr>
              <w:t>Nem minősített képzés szorzója</w:t>
            </w:r>
          </w:p>
        </w:tc>
        <w:tc>
          <w:tcPr>
            <w:tcW w:w="4531" w:type="dxa"/>
          </w:tcPr>
          <w:p w:rsidR="002D1FA5" w:rsidRDefault="002D1FA5" w:rsidP="002D1FA5">
            <w:pPr>
              <w:rPr>
                <w:i/>
              </w:rPr>
            </w:pPr>
            <w:r>
              <w:rPr>
                <w:i/>
              </w:rPr>
              <w:t>0,9</w:t>
            </w:r>
          </w:p>
        </w:tc>
      </w:tr>
      <w:tr w:rsidR="002D1FA5" w:rsidTr="002D1FA5">
        <w:tc>
          <w:tcPr>
            <w:tcW w:w="4531" w:type="dxa"/>
          </w:tcPr>
          <w:p w:rsidR="002D1FA5" w:rsidRDefault="002D1FA5" w:rsidP="002D1FA5">
            <w:pPr>
              <w:rPr>
                <w:i/>
              </w:rPr>
            </w:pPr>
            <w:r w:rsidRPr="00CC4769">
              <w:rPr>
                <w:i/>
              </w:rPr>
              <w:t>Jelenléti képzés szorzója</w:t>
            </w:r>
          </w:p>
        </w:tc>
        <w:tc>
          <w:tcPr>
            <w:tcW w:w="4531" w:type="dxa"/>
          </w:tcPr>
          <w:p w:rsidR="002D1FA5" w:rsidRDefault="002D1FA5" w:rsidP="002D1FA5">
            <w:pPr>
              <w:rPr>
                <w:i/>
              </w:rPr>
            </w:pPr>
            <w:r>
              <w:rPr>
                <w:i/>
              </w:rPr>
              <w:t>1,1</w:t>
            </w:r>
          </w:p>
        </w:tc>
      </w:tr>
      <w:tr w:rsidR="002D1FA5" w:rsidTr="002D1FA5">
        <w:tc>
          <w:tcPr>
            <w:tcW w:w="4531" w:type="dxa"/>
          </w:tcPr>
          <w:p w:rsidR="002D1FA5" w:rsidRDefault="002D1FA5" w:rsidP="002D1FA5">
            <w:pPr>
              <w:rPr>
                <w:i/>
              </w:rPr>
            </w:pPr>
            <w:r w:rsidRPr="00CC4769">
              <w:rPr>
                <w:i/>
              </w:rPr>
              <w:t>E-</w:t>
            </w:r>
            <w:proofErr w:type="spellStart"/>
            <w:r w:rsidRPr="00CC4769">
              <w:rPr>
                <w:i/>
              </w:rPr>
              <w:t>learning</w:t>
            </w:r>
            <w:proofErr w:type="spellEnd"/>
            <w:r w:rsidRPr="00CC4769">
              <w:rPr>
                <w:i/>
              </w:rPr>
              <w:t xml:space="preserve"> képzés szorzója</w:t>
            </w:r>
          </w:p>
        </w:tc>
        <w:tc>
          <w:tcPr>
            <w:tcW w:w="4531" w:type="dxa"/>
          </w:tcPr>
          <w:p w:rsidR="002D1FA5" w:rsidRDefault="002D1FA5" w:rsidP="002D1FA5">
            <w:pPr>
              <w:rPr>
                <w:i/>
              </w:rPr>
            </w:pPr>
            <w:r>
              <w:rPr>
                <w:i/>
              </w:rPr>
              <w:t>0,9</w:t>
            </w:r>
          </w:p>
        </w:tc>
      </w:tr>
      <w:tr w:rsidR="002D1FA5" w:rsidTr="002D1FA5">
        <w:tc>
          <w:tcPr>
            <w:tcW w:w="4531" w:type="dxa"/>
          </w:tcPr>
          <w:p w:rsidR="002D1FA5" w:rsidRDefault="002D1FA5" w:rsidP="002D1FA5">
            <w:pPr>
              <w:rPr>
                <w:i/>
              </w:rPr>
            </w:pPr>
            <w:r w:rsidRPr="00CC4769">
              <w:rPr>
                <w:i/>
              </w:rPr>
              <w:t>Gyakorlati képzés szorzója</w:t>
            </w:r>
          </w:p>
        </w:tc>
        <w:tc>
          <w:tcPr>
            <w:tcW w:w="4531" w:type="dxa"/>
          </w:tcPr>
          <w:p w:rsidR="002D1FA5" w:rsidRDefault="002D1FA5" w:rsidP="002D1FA5">
            <w:pPr>
              <w:rPr>
                <w:i/>
              </w:rPr>
            </w:pPr>
            <w:r>
              <w:rPr>
                <w:i/>
              </w:rPr>
              <w:t>1,2</w:t>
            </w:r>
          </w:p>
        </w:tc>
      </w:tr>
      <w:tr w:rsidR="002D1FA5" w:rsidTr="002D1FA5">
        <w:tc>
          <w:tcPr>
            <w:tcW w:w="4531" w:type="dxa"/>
          </w:tcPr>
          <w:p w:rsidR="002D1FA5" w:rsidRDefault="002D1FA5" w:rsidP="002D1FA5">
            <w:pPr>
              <w:rPr>
                <w:i/>
              </w:rPr>
            </w:pPr>
            <w:r w:rsidRPr="00CC4769">
              <w:rPr>
                <w:i/>
              </w:rPr>
              <w:t>Elméleti képzés szorzója</w:t>
            </w:r>
          </w:p>
        </w:tc>
        <w:tc>
          <w:tcPr>
            <w:tcW w:w="4531" w:type="dxa"/>
          </w:tcPr>
          <w:p w:rsidR="002D1FA5" w:rsidRDefault="002D1FA5" w:rsidP="002D1FA5">
            <w:pPr>
              <w:rPr>
                <w:i/>
              </w:rPr>
            </w:pPr>
            <w:r>
              <w:rPr>
                <w:i/>
              </w:rPr>
              <w:t>0,8</w:t>
            </w:r>
          </w:p>
        </w:tc>
      </w:tr>
      <w:tr w:rsidR="002D1FA5" w:rsidTr="002D1FA5">
        <w:tc>
          <w:tcPr>
            <w:tcW w:w="4531" w:type="dxa"/>
          </w:tcPr>
          <w:p w:rsidR="002D1FA5" w:rsidRDefault="002D1FA5" w:rsidP="002D1FA5">
            <w:pPr>
              <w:rPr>
                <w:i/>
              </w:rPr>
            </w:pPr>
            <w:r w:rsidRPr="00CC4769">
              <w:rPr>
                <w:i/>
              </w:rPr>
              <w:t>Számonkérést tartalmazó képzés szorzója</w:t>
            </w:r>
          </w:p>
        </w:tc>
        <w:tc>
          <w:tcPr>
            <w:tcW w:w="4531" w:type="dxa"/>
          </w:tcPr>
          <w:p w:rsidR="002D1FA5" w:rsidRDefault="00F561DD" w:rsidP="002D1FA5">
            <w:pPr>
              <w:rPr>
                <w:i/>
              </w:rPr>
            </w:pPr>
            <w:r>
              <w:rPr>
                <w:i/>
              </w:rPr>
              <w:t>1</w:t>
            </w:r>
            <w:r w:rsidR="002D1FA5">
              <w:rPr>
                <w:i/>
              </w:rPr>
              <w:t>,2</w:t>
            </w:r>
          </w:p>
        </w:tc>
      </w:tr>
      <w:tr w:rsidR="002D1FA5" w:rsidTr="002D1FA5">
        <w:tc>
          <w:tcPr>
            <w:tcW w:w="4531" w:type="dxa"/>
          </w:tcPr>
          <w:p w:rsidR="002D1FA5" w:rsidRDefault="002D1FA5" w:rsidP="002D1FA5">
            <w:pPr>
              <w:rPr>
                <w:i/>
              </w:rPr>
            </w:pPr>
            <w:r w:rsidRPr="00CC4769">
              <w:rPr>
                <w:i/>
              </w:rPr>
              <w:t>A számonkérés nélkül záródó képzés szorzója</w:t>
            </w:r>
          </w:p>
        </w:tc>
        <w:tc>
          <w:tcPr>
            <w:tcW w:w="4531" w:type="dxa"/>
          </w:tcPr>
          <w:p w:rsidR="002D1FA5" w:rsidRDefault="002D1FA5" w:rsidP="002D1FA5">
            <w:pPr>
              <w:rPr>
                <w:i/>
              </w:rPr>
            </w:pPr>
            <w:r>
              <w:rPr>
                <w:i/>
              </w:rPr>
              <w:t>1,0</w:t>
            </w:r>
          </w:p>
        </w:tc>
      </w:tr>
    </w:tbl>
    <w:p w:rsidR="00CC4769" w:rsidRDefault="00CC4769">
      <w:pPr>
        <w:rPr>
          <w:b/>
          <w:highlight w:val="yellow"/>
        </w:rPr>
      </w:pPr>
    </w:p>
    <w:p w:rsidR="00F561DD" w:rsidRDefault="00F561DD">
      <w:pPr>
        <w:rPr>
          <w:b/>
          <w:highlight w:val="yellow"/>
        </w:rPr>
      </w:pPr>
    </w:p>
    <w:p w:rsidR="00F561DD" w:rsidRDefault="00F561DD">
      <w:pPr>
        <w:rPr>
          <w:b/>
          <w:highlight w:val="yellow"/>
        </w:rPr>
      </w:pPr>
    </w:p>
    <w:p w:rsidR="0028000E" w:rsidRPr="00256B3A" w:rsidRDefault="00256B3A">
      <w:pPr>
        <w:rPr>
          <w:b/>
        </w:rPr>
      </w:pPr>
      <w:r w:rsidRPr="00256B3A">
        <w:rPr>
          <w:b/>
          <w:highlight w:val="yellow"/>
        </w:rPr>
        <w:t>Program neve:</w:t>
      </w:r>
    </w:p>
    <w:p w:rsidR="00256B3A" w:rsidRDefault="00256B3A">
      <w:r w:rsidRPr="00256B3A">
        <w:rPr>
          <w:b/>
          <w:highlight w:val="yellow"/>
        </w:rPr>
        <w:t>Program célja</w:t>
      </w:r>
      <w:r w:rsidR="00565403">
        <w:rPr>
          <w:b/>
        </w:rPr>
        <w:t>*</w:t>
      </w:r>
      <w:r>
        <w:t xml:space="preserve"> (pár mondatban összefoglalva, fontos, hogy teljes, egész mondatok legyenek!</w:t>
      </w:r>
      <w:r w:rsidR="00565403">
        <w:t xml:space="preserve"> </w:t>
      </w:r>
      <w:proofErr w:type="gramStart"/>
      <w:r w:rsidR="00565403">
        <w:t>péld</w:t>
      </w:r>
      <w:r w:rsidR="00A754AB">
        <w:t>ák</w:t>
      </w:r>
      <w:proofErr w:type="gramEnd"/>
      <w:r w:rsidR="00565403">
        <w:t xml:space="preserve"> alább</w:t>
      </w:r>
      <w:r>
        <w:t>):</w:t>
      </w:r>
    </w:p>
    <w:p w:rsidR="00256B3A" w:rsidRDefault="00256B3A"/>
    <w:p w:rsidR="00256B3A" w:rsidRDefault="00256B3A"/>
    <w:p w:rsidR="00256B3A" w:rsidRPr="00256B3A" w:rsidRDefault="00256B3A">
      <w:pPr>
        <w:rPr>
          <w:b/>
        </w:rPr>
      </w:pPr>
      <w:r w:rsidRPr="00256B3A">
        <w:rPr>
          <w:b/>
        </w:rPr>
        <w:t>Célcsoport: Kormánytisztviselők</w:t>
      </w:r>
    </w:p>
    <w:p w:rsidR="00256B3A" w:rsidRDefault="00256B3A">
      <w:r w:rsidRPr="00256B3A">
        <w:rPr>
          <w:b/>
          <w:highlight w:val="yellow"/>
        </w:rPr>
        <w:t>Program célcsoportjának bővebb kifejtése</w:t>
      </w:r>
      <w:r>
        <w:t xml:space="preserve"> (nem kötelező) (</w:t>
      </w:r>
      <w:proofErr w:type="spellStart"/>
      <w:r>
        <w:t>pl</w:t>
      </w:r>
      <w:proofErr w:type="spellEnd"/>
      <w:r>
        <w:t>: Az Oktatási Hivatal azon kormánytisztviselői, akik humánpolitikai feladatokat látnak el):</w:t>
      </w:r>
    </w:p>
    <w:p w:rsidR="00256B3A" w:rsidRDefault="00256B3A">
      <w:r w:rsidRPr="00256B3A">
        <w:rPr>
          <w:b/>
          <w:highlight w:val="yellow"/>
        </w:rPr>
        <w:t>Záró számonkérés van:</w:t>
      </w:r>
      <w:r>
        <w:t xml:space="preserve"> </w:t>
      </w:r>
      <w:r w:rsidRPr="00256B3A">
        <w:rPr>
          <w:i/>
        </w:rPr>
        <w:t>IGEN / NEM</w:t>
      </w:r>
    </w:p>
    <w:p w:rsidR="00256B3A" w:rsidRPr="00A754AB" w:rsidRDefault="00256B3A">
      <w:pPr>
        <w:rPr>
          <w:b/>
        </w:rPr>
      </w:pPr>
      <w:r w:rsidRPr="00A754AB">
        <w:rPr>
          <w:b/>
          <w:highlight w:val="yellow"/>
        </w:rPr>
        <w:t>Záró számonkérés típusa:</w:t>
      </w:r>
    </w:p>
    <w:p w:rsidR="00256B3A" w:rsidRPr="00CC4769" w:rsidRDefault="00256B3A" w:rsidP="00CC4769">
      <w:pPr>
        <w:pStyle w:val="Listaszerbekezds"/>
        <w:numPr>
          <w:ilvl w:val="0"/>
          <w:numId w:val="1"/>
        </w:numPr>
        <w:rPr>
          <w:i/>
        </w:rPr>
      </w:pPr>
      <w:r w:rsidRPr="00CC4769">
        <w:rPr>
          <w:i/>
        </w:rPr>
        <w:t>beadandó dolgozat</w:t>
      </w:r>
      <w:bookmarkStart w:id="0" w:name="_GoBack"/>
      <w:bookmarkEnd w:id="0"/>
    </w:p>
    <w:p w:rsidR="00256B3A" w:rsidRPr="00CC4769" w:rsidRDefault="00256B3A" w:rsidP="00CC4769">
      <w:pPr>
        <w:pStyle w:val="Listaszerbekezds"/>
        <w:numPr>
          <w:ilvl w:val="0"/>
          <w:numId w:val="1"/>
        </w:numPr>
        <w:rPr>
          <w:i/>
        </w:rPr>
      </w:pPr>
      <w:r w:rsidRPr="00CC4769">
        <w:rPr>
          <w:i/>
        </w:rPr>
        <w:t>esettanulmány</w:t>
      </w:r>
    </w:p>
    <w:p w:rsidR="00256B3A" w:rsidRPr="00CC4769" w:rsidRDefault="00256B3A" w:rsidP="00CC4769">
      <w:pPr>
        <w:pStyle w:val="Listaszerbekezds"/>
        <w:numPr>
          <w:ilvl w:val="0"/>
          <w:numId w:val="1"/>
        </w:numPr>
        <w:rPr>
          <w:i/>
        </w:rPr>
      </w:pPr>
      <w:r w:rsidRPr="00CC4769">
        <w:rPr>
          <w:i/>
        </w:rPr>
        <w:t>gyakorlati vizsga</w:t>
      </w:r>
    </w:p>
    <w:p w:rsidR="00256B3A" w:rsidRPr="00CC4769" w:rsidRDefault="00256B3A" w:rsidP="00CC4769">
      <w:pPr>
        <w:pStyle w:val="Listaszerbekezds"/>
        <w:numPr>
          <w:ilvl w:val="0"/>
          <w:numId w:val="1"/>
        </w:numPr>
        <w:rPr>
          <w:i/>
        </w:rPr>
      </w:pPr>
      <w:r w:rsidRPr="00CC4769">
        <w:rPr>
          <w:i/>
        </w:rPr>
        <w:t>helyzetgyakorlat</w:t>
      </w:r>
    </w:p>
    <w:p w:rsidR="00256B3A" w:rsidRPr="00CC4769" w:rsidRDefault="00256B3A" w:rsidP="00CC4769">
      <w:pPr>
        <w:pStyle w:val="Listaszerbekezds"/>
        <w:numPr>
          <w:ilvl w:val="0"/>
          <w:numId w:val="1"/>
        </w:numPr>
        <w:rPr>
          <w:i/>
        </w:rPr>
      </w:pPr>
      <w:r w:rsidRPr="00CC4769">
        <w:rPr>
          <w:i/>
        </w:rPr>
        <w:t>írásbeli vizsga - online</w:t>
      </w:r>
    </w:p>
    <w:p w:rsidR="00256B3A" w:rsidRPr="00CC4769" w:rsidRDefault="00256B3A" w:rsidP="00CC4769">
      <w:pPr>
        <w:pStyle w:val="Listaszerbekezds"/>
        <w:numPr>
          <w:ilvl w:val="0"/>
          <w:numId w:val="1"/>
        </w:numPr>
        <w:rPr>
          <w:i/>
        </w:rPr>
      </w:pPr>
      <w:r w:rsidRPr="00CC4769">
        <w:rPr>
          <w:i/>
        </w:rPr>
        <w:t>írásbeli vizsga – papír alapú</w:t>
      </w:r>
    </w:p>
    <w:p w:rsidR="00256B3A" w:rsidRPr="00CC4769" w:rsidRDefault="00256B3A" w:rsidP="00CC4769">
      <w:pPr>
        <w:pStyle w:val="Listaszerbekezds"/>
        <w:numPr>
          <w:ilvl w:val="0"/>
          <w:numId w:val="1"/>
        </w:numPr>
        <w:rPr>
          <w:i/>
        </w:rPr>
      </w:pPr>
      <w:r w:rsidRPr="00CC4769">
        <w:rPr>
          <w:i/>
        </w:rPr>
        <w:t>projektmunka</w:t>
      </w:r>
    </w:p>
    <w:p w:rsidR="00256B3A" w:rsidRPr="00CC4769" w:rsidRDefault="00256B3A" w:rsidP="00CC4769">
      <w:pPr>
        <w:pStyle w:val="Listaszerbekezds"/>
        <w:numPr>
          <w:ilvl w:val="0"/>
          <w:numId w:val="1"/>
        </w:numPr>
        <w:rPr>
          <w:i/>
        </w:rPr>
      </w:pPr>
      <w:r w:rsidRPr="00CC4769">
        <w:rPr>
          <w:i/>
        </w:rPr>
        <w:t>szóbeli vizsga</w:t>
      </w:r>
    </w:p>
    <w:p w:rsidR="00256B3A" w:rsidRPr="00CC4769" w:rsidRDefault="00256B3A" w:rsidP="00CC4769">
      <w:pPr>
        <w:pStyle w:val="Listaszerbekezds"/>
        <w:numPr>
          <w:ilvl w:val="0"/>
          <w:numId w:val="1"/>
        </w:numPr>
        <w:rPr>
          <w:i/>
        </w:rPr>
      </w:pPr>
      <w:r w:rsidRPr="00CC4769">
        <w:rPr>
          <w:i/>
        </w:rPr>
        <w:t>terepgyakorlat</w:t>
      </w:r>
    </w:p>
    <w:p w:rsidR="00256B3A" w:rsidRDefault="00256B3A">
      <w:r w:rsidRPr="00256B3A">
        <w:rPr>
          <w:b/>
          <w:highlight w:val="yellow"/>
        </w:rPr>
        <w:lastRenderedPageBreak/>
        <w:t>A program megvalósítására vonatkozó egyéb szabályozások</w:t>
      </w:r>
      <w:r>
        <w:t xml:space="preserve"> (kitöltése akkor szükséges, ha a közszolgálati továbbképzési rendszerre irányadó szabályozáson túl további ágazati vagy részletszabályozások relevánsak):</w:t>
      </w:r>
    </w:p>
    <w:p w:rsidR="00256B3A" w:rsidRDefault="00256B3A"/>
    <w:p w:rsidR="00256B3A" w:rsidRDefault="00256B3A">
      <w:r>
        <w:t>PROGRAMELEMEK</w:t>
      </w:r>
    </w:p>
    <w:p w:rsidR="00256B3A" w:rsidRDefault="00757CFE" w:rsidP="00256B3A">
      <w:r>
        <w:t>A programelemek</w:t>
      </w:r>
      <w:r w:rsidR="00256B3A">
        <w:t xml:space="preserve"> a képzések technikai, lebonyolítási elemeit jelentik, tematikus felosztást csak akkor, ha egy hosszabb képzés egyes tematikai egységeit külön időpontban, külön-külön kívánja a programtulajdonos meghirdetni. A legtöbb képzésnek egyetlen programelem is elegendő, mert jellemzően ezek a szakmai képzések általában egy nap alatt, egy időpontban kerülnek lefolytatásra. A „Modulok bejárhatósága” résznél kell megadni, hogy több programelem, több képzési alkalom esetén az egységek sorrendje adott, vagy azokat bármilyen sorrendben el lehet-e végezni.</w:t>
      </w:r>
    </w:p>
    <w:p w:rsidR="00757CFE" w:rsidRDefault="00757CFE" w:rsidP="00256B3A"/>
    <w:p w:rsidR="00757CFE" w:rsidRPr="005C24CA" w:rsidRDefault="005C24CA" w:rsidP="00256B3A">
      <w:pPr>
        <w:rPr>
          <w:b/>
        </w:rPr>
      </w:pPr>
      <w:r w:rsidRPr="005C24CA">
        <w:rPr>
          <w:b/>
          <w:highlight w:val="yellow"/>
        </w:rPr>
        <w:t>Hány modulból álljon:</w:t>
      </w:r>
      <w:r w:rsidR="002D1FA5">
        <w:rPr>
          <w:b/>
        </w:rPr>
        <w:tab/>
      </w:r>
      <w:proofErr w:type="gramStart"/>
      <w:r w:rsidR="002D1FA5" w:rsidRPr="002D1FA5">
        <w:rPr>
          <w:i/>
        </w:rPr>
        <w:t>…..</w:t>
      </w:r>
      <w:proofErr w:type="gramEnd"/>
      <w:r w:rsidR="002D1FA5" w:rsidRPr="002D1FA5">
        <w:rPr>
          <w:i/>
        </w:rPr>
        <w:t>db</w:t>
      </w:r>
    </w:p>
    <w:p w:rsidR="005C24CA" w:rsidRDefault="005C24CA" w:rsidP="00CC4769">
      <w:pPr>
        <w:rPr>
          <w:b/>
        </w:rPr>
      </w:pPr>
      <w:r w:rsidRPr="005C24CA">
        <w:rPr>
          <w:b/>
          <w:highlight w:val="yellow"/>
        </w:rPr>
        <w:t>Modul formája</w:t>
      </w:r>
      <w:r>
        <w:rPr>
          <w:b/>
        </w:rPr>
        <w:t xml:space="preserve"> </w:t>
      </w:r>
      <w:r w:rsidRPr="005C24CA">
        <w:t>(</w:t>
      </w:r>
      <w:r>
        <w:t xml:space="preserve">ahány modul, annyiféle forma kiválasztása szükséges, tehát pl. 2 „jelenéti képzés” modul nem hozható </w:t>
      </w:r>
      <w:proofErr w:type="gramStart"/>
      <w:r>
        <w:t>létre</w:t>
      </w:r>
      <w:r w:rsidRPr="005C24CA">
        <w:t xml:space="preserve"> :</w:t>
      </w:r>
      <w:proofErr w:type="gramEnd"/>
      <w:r w:rsidRPr="005C24CA">
        <w:t xml:space="preserve"> </w:t>
      </w:r>
    </w:p>
    <w:p w:rsidR="00CC4769" w:rsidRPr="00CC4769" w:rsidRDefault="00CC4769" w:rsidP="00CC4769">
      <w:pPr>
        <w:rPr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</w:tblGrid>
      <w:tr w:rsidR="00CC4769" w:rsidTr="005C24CA">
        <w:tc>
          <w:tcPr>
            <w:tcW w:w="1812" w:type="dxa"/>
          </w:tcPr>
          <w:p w:rsidR="00CC4769" w:rsidRDefault="00CC4769" w:rsidP="005C24CA">
            <w:r>
              <w:t>formája</w:t>
            </w:r>
          </w:p>
        </w:tc>
        <w:tc>
          <w:tcPr>
            <w:tcW w:w="1812" w:type="dxa"/>
          </w:tcPr>
          <w:p w:rsidR="00CC4769" w:rsidRDefault="00CC4769" w:rsidP="005C24CA">
            <w:r>
              <w:t>gyakorlati órák</w:t>
            </w:r>
          </w:p>
        </w:tc>
        <w:tc>
          <w:tcPr>
            <w:tcW w:w="1812" w:type="dxa"/>
          </w:tcPr>
          <w:p w:rsidR="00CC4769" w:rsidRDefault="00CC4769" w:rsidP="005C24CA">
            <w:r>
              <w:t>elméleti órák</w:t>
            </w:r>
          </w:p>
        </w:tc>
        <w:tc>
          <w:tcPr>
            <w:tcW w:w="1813" w:type="dxa"/>
          </w:tcPr>
          <w:p w:rsidR="00CC4769" w:rsidRDefault="00CC4769" w:rsidP="005C24CA">
            <w:proofErr w:type="spellStart"/>
            <w:r>
              <w:t>max</w:t>
            </w:r>
            <w:proofErr w:type="spellEnd"/>
            <w:r>
              <w:t xml:space="preserve"> létszám egy foglalkozáson</w:t>
            </w:r>
          </w:p>
        </w:tc>
      </w:tr>
      <w:tr w:rsidR="00CC4769" w:rsidTr="005C24CA">
        <w:tc>
          <w:tcPr>
            <w:tcW w:w="1812" w:type="dxa"/>
          </w:tcPr>
          <w:p w:rsidR="00CC4769" w:rsidRDefault="00CC4769" w:rsidP="005C24CA">
            <w:r>
              <w:t>jelenléti képzés</w:t>
            </w:r>
          </w:p>
        </w:tc>
        <w:tc>
          <w:tcPr>
            <w:tcW w:w="1812" w:type="dxa"/>
          </w:tcPr>
          <w:p w:rsidR="00CC4769" w:rsidRDefault="00CC4769" w:rsidP="005C24CA"/>
        </w:tc>
        <w:tc>
          <w:tcPr>
            <w:tcW w:w="1812" w:type="dxa"/>
          </w:tcPr>
          <w:p w:rsidR="00CC4769" w:rsidRDefault="00CC4769" w:rsidP="005C24CA"/>
        </w:tc>
        <w:tc>
          <w:tcPr>
            <w:tcW w:w="1813" w:type="dxa"/>
          </w:tcPr>
          <w:p w:rsidR="00CC4769" w:rsidRDefault="00CC4769" w:rsidP="005C24CA"/>
        </w:tc>
      </w:tr>
      <w:tr w:rsidR="00CC4769" w:rsidTr="005C24CA">
        <w:tc>
          <w:tcPr>
            <w:tcW w:w="1812" w:type="dxa"/>
          </w:tcPr>
          <w:p w:rsidR="00CC4769" w:rsidRDefault="00CC4769" w:rsidP="005C24CA">
            <w:r w:rsidRPr="005C24CA">
              <w:t>e-</w:t>
            </w:r>
            <w:proofErr w:type="spellStart"/>
            <w:r w:rsidRPr="005C24CA">
              <w:t>learning</w:t>
            </w:r>
            <w:proofErr w:type="spellEnd"/>
            <w:r w:rsidRPr="005C24CA">
              <w:t xml:space="preserve"> képzés</w:t>
            </w:r>
          </w:p>
        </w:tc>
        <w:tc>
          <w:tcPr>
            <w:tcW w:w="1812" w:type="dxa"/>
          </w:tcPr>
          <w:p w:rsidR="00CC4769" w:rsidRDefault="00CC4769" w:rsidP="005C24CA"/>
        </w:tc>
        <w:tc>
          <w:tcPr>
            <w:tcW w:w="1812" w:type="dxa"/>
          </w:tcPr>
          <w:p w:rsidR="00CC4769" w:rsidRDefault="00CC4769" w:rsidP="005C24CA"/>
        </w:tc>
        <w:tc>
          <w:tcPr>
            <w:tcW w:w="1813" w:type="dxa"/>
          </w:tcPr>
          <w:p w:rsidR="00CC4769" w:rsidRDefault="00CC4769" w:rsidP="005C24CA"/>
        </w:tc>
      </w:tr>
      <w:tr w:rsidR="00CC4769" w:rsidTr="005C24CA">
        <w:tc>
          <w:tcPr>
            <w:tcW w:w="1812" w:type="dxa"/>
          </w:tcPr>
          <w:p w:rsidR="00CC4769" w:rsidRDefault="00CC4769" w:rsidP="005C24CA">
            <w:proofErr w:type="spellStart"/>
            <w:r>
              <w:t>webinárium</w:t>
            </w:r>
            <w:proofErr w:type="spellEnd"/>
          </w:p>
        </w:tc>
        <w:tc>
          <w:tcPr>
            <w:tcW w:w="1812" w:type="dxa"/>
          </w:tcPr>
          <w:p w:rsidR="00CC4769" w:rsidRDefault="00CC4769" w:rsidP="005C24CA"/>
        </w:tc>
        <w:tc>
          <w:tcPr>
            <w:tcW w:w="1812" w:type="dxa"/>
          </w:tcPr>
          <w:p w:rsidR="00CC4769" w:rsidRDefault="00CC4769" w:rsidP="005C24CA"/>
        </w:tc>
        <w:tc>
          <w:tcPr>
            <w:tcW w:w="1813" w:type="dxa"/>
          </w:tcPr>
          <w:p w:rsidR="00CC4769" w:rsidRDefault="00CC4769" w:rsidP="005C24CA"/>
        </w:tc>
      </w:tr>
      <w:tr w:rsidR="00CC4769" w:rsidTr="005C24CA">
        <w:tc>
          <w:tcPr>
            <w:tcW w:w="1812" w:type="dxa"/>
          </w:tcPr>
          <w:p w:rsidR="00CC4769" w:rsidRDefault="00CC4769" w:rsidP="005C24CA">
            <w:proofErr w:type="spellStart"/>
            <w:r w:rsidRPr="005C24CA">
              <w:t>tutorált</w:t>
            </w:r>
            <w:proofErr w:type="spellEnd"/>
            <w:r w:rsidRPr="005C24CA">
              <w:t xml:space="preserve"> e-</w:t>
            </w:r>
            <w:proofErr w:type="spellStart"/>
            <w:r w:rsidRPr="005C24CA">
              <w:t>learning</w:t>
            </w:r>
            <w:proofErr w:type="spellEnd"/>
            <w:r w:rsidRPr="005C24CA">
              <w:t xml:space="preserve"> képzés (egyéni)</w:t>
            </w:r>
          </w:p>
        </w:tc>
        <w:tc>
          <w:tcPr>
            <w:tcW w:w="1812" w:type="dxa"/>
          </w:tcPr>
          <w:p w:rsidR="00CC4769" w:rsidRDefault="00CC4769" w:rsidP="005C24CA"/>
        </w:tc>
        <w:tc>
          <w:tcPr>
            <w:tcW w:w="1812" w:type="dxa"/>
          </w:tcPr>
          <w:p w:rsidR="00CC4769" w:rsidRDefault="00CC4769" w:rsidP="005C24CA"/>
        </w:tc>
        <w:tc>
          <w:tcPr>
            <w:tcW w:w="1813" w:type="dxa"/>
          </w:tcPr>
          <w:p w:rsidR="00CC4769" w:rsidRDefault="00CC4769" w:rsidP="005C24CA"/>
        </w:tc>
      </w:tr>
      <w:tr w:rsidR="00CC4769" w:rsidTr="005C24CA">
        <w:tc>
          <w:tcPr>
            <w:tcW w:w="1812" w:type="dxa"/>
          </w:tcPr>
          <w:p w:rsidR="00CC4769" w:rsidRDefault="00CC4769" w:rsidP="005C24CA">
            <w:proofErr w:type="spellStart"/>
            <w:r w:rsidRPr="005C24CA">
              <w:t>tutorált</w:t>
            </w:r>
            <w:proofErr w:type="spellEnd"/>
            <w:r w:rsidRPr="005C24CA">
              <w:t xml:space="preserve"> e-</w:t>
            </w:r>
            <w:proofErr w:type="spellStart"/>
            <w:r w:rsidRPr="005C24CA">
              <w:t>learning</w:t>
            </w:r>
            <w:proofErr w:type="spellEnd"/>
            <w:r w:rsidRPr="005C24CA">
              <w:t xml:space="preserve"> képzés (csoportos)</w:t>
            </w:r>
          </w:p>
        </w:tc>
        <w:tc>
          <w:tcPr>
            <w:tcW w:w="1812" w:type="dxa"/>
          </w:tcPr>
          <w:p w:rsidR="00CC4769" w:rsidRDefault="00CC4769" w:rsidP="005C24CA"/>
        </w:tc>
        <w:tc>
          <w:tcPr>
            <w:tcW w:w="1812" w:type="dxa"/>
          </w:tcPr>
          <w:p w:rsidR="00CC4769" w:rsidRDefault="00CC4769" w:rsidP="005C24CA"/>
        </w:tc>
        <w:tc>
          <w:tcPr>
            <w:tcW w:w="1813" w:type="dxa"/>
          </w:tcPr>
          <w:p w:rsidR="00CC4769" w:rsidRDefault="00CC4769" w:rsidP="005C24CA"/>
        </w:tc>
      </w:tr>
      <w:tr w:rsidR="00CC4769" w:rsidTr="005C24CA">
        <w:tc>
          <w:tcPr>
            <w:tcW w:w="1812" w:type="dxa"/>
          </w:tcPr>
          <w:p w:rsidR="00CC4769" w:rsidRDefault="00CC4769" w:rsidP="005C24CA">
            <w:r w:rsidRPr="005C24CA">
              <w:t>jelenléti vizsga</w:t>
            </w:r>
          </w:p>
        </w:tc>
        <w:tc>
          <w:tcPr>
            <w:tcW w:w="1812" w:type="dxa"/>
          </w:tcPr>
          <w:p w:rsidR="00CC4769" w:rsidRDefault="00CC4769" w:rsidP="005C24CA"/>
        </w:tc>
        <w:tc>
          <w:tcPr>
            <w:tcW w:w="1812" w:type="dxa"/>
          </w:tcPr>
          <w:p w:rsidR="00CC4769" w:rsidRDefault="00CC4769" w:rsidP="005C24CA"/>
        </w:tc>
        <w:tc>
          <w:tcPr>
            <w:tcW w:w="1813" w:type="dxa"/>
          </w:tcPr>
          <w:p w:rsidR="00CC4769" w:rsidRDefault="00CC4769" w:rsidP="005C24CA"/>
        </w:tc>
      </w:tr>
      <w:tr w:rsidR="00CC4769" w:rsidTr="005C24CA">
        <w:tc>
          <w:tcPr>
            <w:tcW w:w="1812" w:type="dxa"/>
          </w:tcPr>
          <w:p w:rsidR="00CC4769" w:rsidRDefault="00CC4769" w:rsidP="005C24CA">
            <w:r>
              <w:t>felkészítő</w:t>
            </w:r>
          </w:p>
        </w:tc>
        <w:tc>
          <w:tcPr>
            <w:tcW w:w="1812" w:type="dxa"/>
          </w:tcPr>
          <w:p w:rsidR="00CC4769" w:rsidRDefault="00CC4769" w:rsidP="005C24CA"/>
        </w:tc>
        <w:tc>
          <w:tcPr>
            <w:tcW w:w="1812" w:type="dxa"/>
          </w:tcPr>
          <w:p w:rsidR="00CC4769" w:rsidRDefault="00CC4769" w:rsidP="005C24CA"/>
        </w:tc>
        <w:tc>
          <w:tcPr>
            <w:tcW w:w="1813" w:type="dxa"/>
          </w:tcPr>
          <w:p w:rsidR="00CC4769" w:rsidRDefault="00CC4769" w:rsidP="005C24CA"/>
        </w:tc>
      </w:tr>
      <w:tr w:rsidR="00CC4769" w:rsidTr="005C24CA">
        <w:tc>
          <w:tcPr>
            <w:tcW w:w="1812" w:type="dxa"/>
          </w:tcPr>
          <w:p w:rsidR="00CC4769" w:rsidRDefault="00CC4769" w:rsidP="00CC4769">
            <w:proofErr w:type="gramStart"/>
            <w:r>
              <w:t>konferencia</w:t>
            </w:r>
            <w:proofErr w:type="gramEnd"/>
          </w:p>
        </w:tc>
        <w:tc>
          <w:tcPr>
            <w:tcW w:w="1812" w:type="dxa"/>
          </w:tcPr>
          <w:p w:rsidR="00CC4769" w:rsidRDefault="00CC4769" w:rsidP="005C24CA"/>
        </w:tc>
        <w:tc>
          <w:tcPr>
            <w:tcW w:w="1812" w:type="dxa"/>
          </w:tcPr>
          <w:p w:rsidR="00CC4769" w:rsidRDefault="00CC4769" w:rsidP="005C24CA"/>
        </w:tc>
        <w:tc>
          <w:tcPr>
            <w:tcW w:w="1813" w:type="dxa"/>
          </w:tcPr>
          <w:p w:rsidR="00CC4769" w:rsidRDefault="00CC4769" w:rsidP="005C24CA"/>
        </w:tc>
      </w:tr>
      <w:tr w:rsidR="00CC4769" w:rsidTr="005C24CA">
        <w:tc>
          <w:tcPr>
            <w:tcW w:w="1812" w:type="dxa"/>
          </w:tcPr>
          <w:p w:rsidR="00CC4769" w:rsidRDefault="00CC4769" w:rsidP="005C24CA">
            <w:r w:rsidRPr="00CC4769">
              <w:t>e-</w:t>
            </w:r>
            <w:proofErr w:type="spellStart"/>
            <w:r w:rsidRPr="00CC4769">
              <w:t>learning</w:t>
            </w:r>
            <w:proofErr w:type="spellEnd"/>
            <w:r w:rsidRPr="00CC4769">
              <w:t xml:space="preserve"> képzés és vizsga</w:t>
            </w:r>
          </w:p>
        </w:tc>
        <w:tc>
          <w:tcPr>
            <w:tcW w:w="1812" w:type="dxa"/>
          </w:tcPr>
          <w:p w:rsidR="00CC4769" w:rsidRDefault="00CC4769" w:rsidP="005C24CA"/>
        </w:tc>
        <w:tc>
          <w:tcPr>
            <w:tcW w:w="1812" w:type="dxa"/>
          </w:tcPr>
          <w:p w:rsidR="00CC4769" w:rsidRDefault="00CC4769" w:rsidP="005C24CA"/>
        </w:tc>
        <w:tc>
          <w:tcPr>
            <w:tcW w:w="1813" w:type="dxa"/>
          </w:tcPr>
          <w:p w:rsidR="00CC4769" w:rsidRDefault="00CC4769" w:rsidP="005C24CA"/>
        </w:tc>
      </w:tr>
      <w:tr w:rsidR="00CC4769" w:rsidTr="005C24CA">
        <w:tc>
          <w:tcPr>
            <w:tcW w:w="1812" w:type="dxa"/>
          </w:tcPr>
          <w:p w:rsidR="00CC4769" w:rsidRDefault="00CC4769" w:rsidP="005C24CA">
            <w:r w:rsidRPr="00CC4769">
              <w:t>jelenléti képzés és vizsga</w:t>
            </w:r>
          </w:p>
        </w:tc>
        <w:tc>
          <w:tcPr>
            <w:tcW w:w="1812" w:type="dxa"/>
          </w:tcPr>
          <w:p w:rsidR="00CC4769" w:rsidRDefault="00CC4769" w:rsidP="005C24CA"/>
        </w:tc>
        <w:tc>
          <w:tcPr>
            <w:tcW w:w="1812" w:type="dxa"/>
          </w:tcPr>
          <w:p w:rsidR="00CC4769" w:rsidRDefault="00CC4769" w:rsidP="005C24CA"/>
        </w:tc>
        <w:tc>
          <w:tcPr>
            <w:tcW w:w="1813" w:type="dxa"/>
          </w:tcPr>
          <w:p w:rsidR="00CC4769" w:rsidRDefault="00CC4769" w:rsidP="005C24CA"/>
        </w:tc>
      </w:tr>
      <w:tr w:rsidR="00CC4769" w:rsidTr="005C24CA">
        <w:tc>
          <w:tcPr>
            <w:tcW w:w="1812" w:type="dxa"/>
          </w:tcPr>
          <w:p w:rsidR="00CC4769" w:rsidRDefault="00CC4769" w:rsidP="005C24CA">
            <w:r w:rsidRPr="00CC4769">
              <w:t>e-</w:t>
            </w:r>
            <w:proofErr w:type="spellStart"/>
            <w:r w:rsidRPr="00CC4769">
              <w:t>learning</w:t>
            </w:r>
            <w:proofErr w:type="spellEnd"/>
            <w:r w:rsidRPr="00CC4769">
              <w:t xml:space="preserve"> vizsga</w:t>
            </w:r>
          </w:p>
        </w:tc>
        <w:tc>
          <w:tcPr>
            <w:tcW w:w="1812" w:type="dxa"/>
          </w:tcPr>
          <w:p w:rsidR="00CC4769" w:rsidRDefault="00CC4769" w:rsidP="005C24CA"/>
        </w:tc>
        <w:tc>
          <w:tcPr>
            <w:tcW w:w="1812" w:type="dxa"/>
          </w:tcPr>
          <w:p w:rsidR="00CC4769" w:rsidRDefault="00CC4769" w:rsidP="005C24CA"/>
        </w:tc>
        <w:tc>
          <w:tcPr>
            <w:tcW w:w="1813" w:type="dxa"/>
          </w:tcPr>
          <w:p w:rsidR="00CC4769" w:rsidRDefault="00CC4769" w:rsidP="005C24CA"/>
        </w:tc>
      </w:tr>
    </w:tbl>
    <w:p w:rsidR="005C24CA" w:rsidRDefault="005C24CA" w:rsidP="005C24CA"/>
    <w:p w:rsidR="00CC4769" w:rsidRDefault="00CC4769" w:rsidP="005C24CA">
      <w:pPr>
        <w:rPr>
          <w:b/>
        </w:rPr>
      </w:pPr>
      <w:r w:rsidRPr="00CC4769">
        <w:rPr>
          <w:b/>
          <w:highlight w:val="yellow"/>
        </w:rPr>
        <w:t>A megadott modulok esetén a lezárás módja</w:t>
      </w:r>
      <w:r>
        <w:rPr>
          <w:b/>
          <w:highlight w:val="yellow"/>
        </w:rPr>
        <w:t xml:space="preserve"> </w:t>
      </w:r>
      <w:r w:rsidRPr="00CC4769">
        <w:t>(lehet eltérő modulonként</w:t>
      </w:r>
      <w:r>
        <w:t>, a felsorolt lehetőségek mögé kérem odaírni a fenti modul típusát</w:t>
      </w:r>
      <w:r w:rsidRPr="00CC4769">
        <w:t>)</w:t>
      </w:r>
      <w:r w:rsidRPr="00CC4769">
        <w:rPr>
          <w:b/>
        </w:rPr>
        <w:t>:</w:t>
      </w:r>
    </w:p>
    <w:p w:rsidR="00CC4769" w:rsidRPr="00CC4769" w:rsidRDefault="00CC4769" w:rsidP="00CC4769">
      <w:pPr>
        <w:pStyle w:val="Listaszerbekezds"/>
        <w:numPr>
          <w:ilvl w:val="0"/>
          <w:numId w:val="2"/>
        </w:numPr>
        <w:rPr>
          <w:i/>
        </w:rPr>
      </w:pPr>
      <w:r w:rsidRPr="00CC4769">
        <w:rPr>
          <w:i/>
        </w:rPr>
        <w:t>érdemjegy kötelező, szöveges értékelés nem kell:</w:t>
      </w:r>
    </w:p>
    <w:p w:rsidR="00CC4769" w:rsidRPr="00CC4769" w:rsidRDefault="00CC4769" w:rsidP="00CC4769">
      <w:pPr>
        <w:pStyle w:val="Listaszerbekezds"/>
        <w:numPr>
          <w:ilvl w:val="0"/>
          <w:numId w:val="2"/>
        </w:numPr>
        <w:rPr>
          <w:i/>
        </w:rPr>
      </w:pPr>
      <w:r w:rsidRPr="00CC4769">
        <w:rPr>
          <w:i/>
        </w:rPr>
        <w:t>érdemjegy nincs, szöveges értékelés kell:</w:t>
      </w:r>
    </w:p>
    <w:p w:rsidR="00CC4769" w:rsidRPr="00CC4769" w:rsidRDefault="00CC4769" w:rsidP="00CC4769">
      <w:pPr>
        <w:pStyle w:val="Listaszerbekezds"/>
        <w:numPr>
          <w:ilvl w:val="0"/>
          <w:numId w:val="2"/>
        </w:numPr>
        <w:rPr>
          <w:i/>
        </w:rPr>
      </w:pPr>
      <w:r w:rsidRPr="00CC4769">
        <w:rPr>
          <w:i/>
        </w:rPr>
        <w:t>érdemjegy kötelező, szöveges értékelés kell:</w:t>
      </w:r>
    </w:p>
    <w:p w:rsidR="00565403" w:rsidRDefault="00CC4769" w:rsidP="005C24CA">
      <w:pPr>
        <w:pStyle w:val="Listaszerbekezds"/>
        <w:numPr>
          <w:ilvl w:val="0"/>
          <w:numId w:val="2"/>
        </w:numPr>
        <w:rPr>
          <w:i/>
        </w:rPr>
      </w:pPr>
      <w:r w:rsidRPr="00CC4769">
        <w:rPr>
          <w:i/>
        </w:rPr>
        <w:t>érdemjegy nincs, szöveges értékelés nem kell:</w:t>
      </w:r>
    </w:p>
    <w:p w:rsidR="00565403" w:rsidRDefault="00565403">
      <w:pPr>
        <w:rPr>
          <w:i/>
        </w:rPr>
      </w:pPr>
      <w:r>
        <w:rPr>
          <w:i/>
        </w:rPr>
        <w:br w:type="page"/>
      </w:r>
    </w:p>
    <w:p w:rsidR="00CC4769" w:rsidRDefault="00565403" w:rsidP="00565403">
      <w:pPr>
        <w:rPr>
          <w:i/>
        </w:rPr>
      </w:pPr>
      <w:r>
        <w:rPr>
          <w:i/>
        </w:rPr>
        <w:lastRenderedPageBreak/>
        <w:t>*Példák</w:t>
      </w:r>
      <w:r w:rsidR="00A754AB">
        <w:rPr>
          <w:i/>
        </w:rPr>
        <w:t xml:space="preserve"> a képzés céljának meghatározására</w:t>
      </w:r>
      <w:r>
        <w:rPr>
          <w:i/>
        </w:rPr>
        <w:t>:</w:t>
      </w:r>
    </w:p>
    <w:p w:rsidR="00565403" w:rsidRDefault="00565403" w:rsidP="00565403">
      <w:pPr>
        <w:rPr>
          <w:i/>
        </w:rPr>
      </w:pPr>
      <w:r w:rsidRPr="00565403">
        <w:rPr>
          <w:i/>
        </w:rPr>
        <w:t xml:space="preserve">A képzést elvégzők hivatalnokok képesek lesznek az általános közigazgatási rendtartásról szóló 2016. évi CL. törvény (továbbiakban: </w:t>
      </w:r>
      <w:proofErr w:type="spellStart"/>
      <w:r w:rsidRPr="00565403">
        <w:rPr>
          <w:i/>
        </w:rPr>
        <w:t>Ákr</w:t>
      </w:r>
      <w:proofErr w:type="spellEnd"/>
      <w:r w:rsidRPr="00565403">
        <w:rPr>
          <w:i/>
        </w:rPr>
        <w:t xml:space="preserve">.) új logikája szerint gondolkodni a hatósági eljárási folyamatok során, megértik a korábbi, a közigazgatási hatósági eljárás és szolgáltatás általános szabályairól szóló 2004. évi CXL. törvény (továbbiakban: </w:t>
      </w:r>
      <w:proofErr w:type="spellStart"/>
      <w:r w:rsidRPr="00565403">
        <w:rPr>
          <w:i/>
        </w:rPr>
        <w:t>Ket</w:t>
      </w:r>
      <w:proofErr w:type="spellEnd"/>
      <w:r w:rsidRPr="00565403">
        <w:rPr>
          <w:i/>
        </w:rPr>
        <w:t xml:space="preserve">.) szabályozásai és az </w:t>
      </w:r>
      <w:proofErr w:type="spellStart"/>
      <w:r w:rsidRPr="00565403">
        <w:rPr>
          <w:i/>
        </w:rPr>
        <w:t>Ákr</w:t>
      </w:r>
      <w:proofErr w:type="spellEnd"/>
      <w:r w:rsidRPr="00565403">
        <w:rPr>
          <w:i/>
        </w:rPr>
        <w:t xml:space="preserve">. közötti különbséget, az újításokat. Átlátják a hatósági eljárás folyamat- és eszközrendszerét, meg tudják különböztetni az egymáshoz hasonló, de mégis különbözőképpen kezelendő eljárási </w:t>
      </w:r>
      <w:proofErr w:type="gramStart"/>
      <w:r w:rsidRPr="00565403">
        <w:rPr>
          <w:i/>
        </w:rPr>
        <w:t>szituációkat</w:t>
      </w:r>
      <w:proofErr w:type="gramEnd"/>
      <w:r w:rsidRPr="00565403">
        <w:rPr>
          <w:i/>
        </w:rPr>
        <w:t xml:space="preserve"> (pl. felfüggesztés-szünetelés, visszautasítás-eljárásmegszüntetés, a különböző határidők megkülönböztetése </w:t>
      </w:r>
      <w:proofErr w:type="spellStart"/>
      <w:r w:rsidRPr="00565403">
        <w:rPr>
          <w:i/>
        </w:rPr>
        <w:t>stb</w:t>
      </w:r>
      <w:proofErr w:type="spellEnd"/>
      <w:r w:rsidRPr="00565403">
        <w:rPr>
          <w:i/>
        </w:rPr>
        <w:t xml:space="preserve">). Megértik, melyek azok a pontok az eljárás során, amelyre külön figyelmet kell fordítani, hogy ne merüljön fel határidő- vagy egyéb tévesztés. Képesek lesznek az eljárás során felmerülő – akár </w:t>
      </w:r>
      <w:proofErr w:type="gramStart"/>
      <w:r w:rsidRPr="00565403">
        <w:rPr>
          <w:i/>
        </w:rPr>
        <w:t>komplex</w:t>
      </w:r>
      <w:proofErr w:type="gramEnd"/>
      <w:r w:rsidRPr="00565403">
        <w:rPr>
          <w:i/>
        </w:rPr>
        <w:t xml:space="preserve"> – problémák megoldására, az adott helyzetben szükséges, meghozandó döntésnek megfelelő irat elkészítésére, a különféleképpen számítandó eljárási határidők megfelelő meghatározására és ez által azok tartására, extra munkaidő-átszervezések idején is. A képzésen résztvevők képesek lesznek a hatósági eljárást úgy lefolytatni, hogy érvényesüljenek az </w:t>
      </w:r>
      <w:proofErr w:type="spellStart"/>
      <w:r w:rsidRPr="00565403">
        <w:rPr>
          <w:i/>
        </w:rPr>
        <w:t>Ákr</w:t>
      </w:r>
      <w:proofErr w:type="spellEnd"/>
      <w:r w:rsidRPr="00565403">
        <w:rPr>
          <w:i/>
        </w:rPr>
        <w:t>. alapelvei, különös tekintettel a gyors és hatékony eljárásra (bürokráciacsökkentés), az ügyféli jogok védelmére.</w:t>
      </w:r>
    </w:p>
    <w:p w:rsidR="00565403" w:rsidRDefault="00565403" w:rsidP="00565403">
      <w:pPr>
        <w:rPr>
          <w:i/>
        </w:rPr>
      </w:pPr>
      <w:r>
        <w:rPr>
          <w:i/>
        </w:rPr>
        <w:t>VAGY</w:t>
      </w:r>
    </w:p>
    <w:p w:rsidR="00565403" w:rsidRPr="00565403" w:rsidRDefault="00565403" w:rsidP="00565403">
      <w:pPr>
        <w:rPr>
          <w:i/>
        </w:rPr>
      </w:pPr>
      <w:r w:rsidRPr="00565403">
        <w:rPr>
          <w:i/>
        </w:rPr>
        <w:t xml:space="preserve">A továbbképzés célja, hogy az Oktatási Hivatal munkatársai részére bemutassa azokat a fenyegetettségeket, </w:t>
      </w:r>
      <w:proofErr w:type="gramStart"/>
      <w:r w:rsidRPr="00565403">
        <w:rPr>
          <w:i/>
        </w:rPr>
        <w:t>kockázatokat</w:t>
      </w:r>
      <w:proofErr w:type="gramEnd"/>
      <w:r w:rsidRPr="00565403">
        <w:rPr>
          <w:i/>
        </w:rPr>
        <w:t xml:space="preserve"> amelyekkel együtt jár a mobil elektronikus eszközök (jellemzően notebook, okostelefonok) használata. A képzés során ismertetésre kerül a mobil eszközök használatával kapcsolatos belső szabályozási és azok kötelező és ajánlott kontrollok, </w:t>
      </w:r>
      <w:proofErr w:type="gramStart"/>
      <w:r w:rsidRPr="00565403">
        <w:rPr>
          <w:i/>
        </w:rPr>
        <w:t>eljárások</w:t>
      </w:r>
      <w:proofErr w:type="gramEnd"/>
      <w:r w:rsidRPr="00565403">
        <w:rPr>
          <w:i/>
        </w:rPr>
        <w:t xml:space="preserve"> amelyekkel a fenyegetettségek, kockázatok </w:t>
      </w:r>
      <w:proofErr w:type="spellStart"/>
      <w:r w:rsidRPr="00565403">
        <w:rPr>
          <w:i/>
        </w:rPr>
        <w:t>csökkenthetőek</w:t>
      </w:r>
      <w:proofErr w:type="spellEnd"/>
      <w:r w:rsidRPr="00565403">
        <w:rPr>
          <w:i/>
        </w:rPr>
        <w:t xml:space="preserve">. A képzés általános célja a részvevők biztonságtudatos magatartásának </w:t>
      </w:r>
      <w:proofErr w:type="spellStart"/>
      <w:r w:rsidRPr="00565403">
        <w:rPr>
          <w:i/>
        </w:rPr>
        <w:t>erősítse</w:t>
      </w:r>
      <w:proofErr w:type="gramStart"/>
      <w:r w:rsidRPr="00565403">
        <w:rPr>
          <w:i/>
        </w:rPr>
        <w:t>,ezért</w:t>
      </w:r>
      <w:proofErr w:type="spellEnd"/>
      <w:proofErr w:type="gramEnd"/>
      <w:r w:rsidRPr="00565403">
        <w:rPr>
          <w:i/>
        </w:rPr>
        <w:t xml:space="preserve"> elsősorban azok számára ajánlott, akik most ismerkednek az okostelefonokkal és egyéb mobil eszközökkel, vagy olyan referensek, vezetők, akik hivatali mobil eszközökkel dolgoznak, de nem biztosak azok megfelelő használatában.</w:t>
      </w:r>
    </w:p>
    <w:sectPr w:rsidR="00565403" w:rsidRPr="00565403" w:rsidSect="0056540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13EC"/>
    <w:multiLevelType w:val="hybridMultilevel"/>
    <w:tmpl w:val="EE9EB9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C41B7"/>
    <w:multiLevelType w:val="hybridMultilevel"/>
    <w:tmpl w:val="9C5885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EB6B58"/>
    <w:multiLevelType w:val="hybridMultilevel"/>
    <w:tmpl w:val="A3AA44A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B3A"/>
    <w:rsid w:val="00256B3A"/>
    <w:rsid w:val="0028000E"/>
    <w:rsid w:val="002D1FA5"/>
    <w:rsid w:val="00565403"/>
    <w:rsid w:val="005C24CA"/>
    <w:rsid w:val="00757CFE"/>
    <w:rsid w:val="00A754AB"/>
    <w:rsid w:val="00CC4769"/>
    <w:rsid w:val="00F5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AB825"/>
  <w15:chartTrackingRefBased/>
  <w15:docId w15:val="{4B6D4220-FB7C-4C66-9F73-1E5CA890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C2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C4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3D5CB-B88A-4426-9E6F-4D99E26E4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644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Oktatási Hivatal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Mesztegnyei Kata</dc:creator>
  <cp:keywords/>
  <dc:description/>
  <cp:lastModifiedBy>Mesztegnyei Kata</cp:lastModifiedBy>
  <cp:revision>4</cp:revision>
  <dcterms:created xsi:type="dcterms:W3CDTF">2020-03-10T08:54:00Z</dcterms:created>
  <dcterms:modified xsi:type="dcterms:W3CDTF">2020-03-11T12:59:00Z</dcterms:modified>
</cp:coreProperties>
</file>