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38" w:rsidRDefault="00CB40C3" w:rsidP="00E7797F">
      <w:pPr>
        <w:jc w:val="center"/>
        <w:rPr>
          <w:b/>
        </w:rPr>
      </w:pPr>
      <w:r>
        <w:rPr>
          <w:b/>
        </w:rPr>
        <w:t>Ellenőrzés, értékelés</w:t>
      </w:r>
      <w:r w:rsidR="00E7797F">
        <w:rPr>
          <w:b/>
        </w:rPr>
        <w:t xml:space="preserve"> szócikkek</w:t>
      </w:r>
    </w:p>
    <w:p w:rsidR="00E7797F" w:rsidRDefault="00E7797F" w:rsidP="00E7797F">
      <w:pPr>
        <w:jc w:val="center"/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626AE" w:rsidTr="00E7797F">
        <w:tc>
          <w:tcPr>
            <w:tcW w:w="9212" w:type="dxa"/>
          </w:tcPr>
          <w:p w:rsidR="005626AE" w:rsidRDefault="005626AE" w:rsidP="00E7797F">
            <w:r>
              <w:t>Dolgozat</w:t>
            </w:r>
          </w:p>
          <w:p w:rsidR="005626AE" w:rsidRDefault="005626AE" w:rsidP="00E7797F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zárthelyi</w:t>
            </w:r>
          </w:p>
        </w:tc>
      </w:tr>
      <w:tr w:rsidR="005626AE" w:rsidTr="00E7797F">
        <w:tc>
          <w:tcPr>
            <w:tcW w:w="9212" w:type="dxa"/>
          </w:tcPr>
          <w:p w:rsidR="005626AE" w:rsidRDefault="005626AE" w:rsidP="00E7797F">
            <w:r>
              <w:t>Eredmény</w:t>
            </w:r>
          </w:p>
          <w:p w:rsidR="005626AE" w:rsidRDefault="005626AE" w:rsidP="00E7797F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bukás</w:t>
            </w:r>
          </w:p>
          <w:p w:rsidR="005626AE" w:rsidRDefault="005626AE" w:rsidP="00D90A16">
            <w:pPr>
              <w:ind w:left="1416"/>
            </w:pPr>
            <w:r>
              <w:t>érdemjegy</w:t>
            </w:r>
          </w:p>
          <w:p w:rsidR="005626AE" w:rsidRDefault="005626AE" w:rsidP="002A41AB">
            <w:pPr>
              <w:ind w:left="1416"/>
            </w:pPr>
            <w:r>
              <w:t>tanulmányi eredmény</w:t>
            </w:r>
          </w:p>
          <w:p w:rsidR="005626AE" w:rsidRDefault="005626AE" w:rsidP="002A41AB">
            <w:pPr>
              <w:ind w:left="2124"/>
            </w:pPr>
            <w:r>
              <w:t>tanulmányi átlag</w:t>
            </w:r>
          </w:p>
        </w:tc>
      </w:tr>
      <w:tr w:rsidR="005626AE" w:rsidTr="00E7797F">
        <w:tc>
          <w:tcPr>
            <w:tcW w:w="9212" w:type="dxa"/>
          </w:tcPr>
          <w:p w:rsidR="005626AE" w:rsidRDefault="005626AE" w:rsidP="00E7797F">
            <w:r>
              <w:t>Értékelés</w:t>
            </w:r>
          </w:p>
          <w:p w:rsidR="005626AE" w:rsidRDefault="005626AE" w:rsidP="00E7797F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formatív értékelés</w:t>
            </w:r>
          </w:p>
          <w:p w:rsidR="005626AE" w:rsidRDefault="005626AE" w:rsidP="004E0775">
            <w:pPr>
              <w:ind w:left="1416"/>
            </w:pPr>
            <w:r>
              <w:t>kritériumorientált értékelés</w:t>
            </w:r>
          </w:p>
          <w:p w:rsidR="005626AE" w:rsidRDefault="005626AE" w:rsidP="004E0775">
            <w:pPr>
              <w:ind w:left="1416"/>
            </w:pPr>
            <w:r>
              <w:t>osztályozás</w:t>
            </w:r>
          </w:p>
          <w:p w:rsidR="005626AE" w:rsidRDefault="005626AE" w:rsidP="004E0775">
            <w:pPr>
              <w:ind w:left="1416"/>
            </w:pPr>
            <w:r>
              <w:t>önértékelés</w:t>
            </w:r>
          </w:p>
          <w:p w:rsidR="005626AE" w:rsidRDefault="005626AE" w:rsidP="004E0775">
            <w:pPr>
              <w:ind w:left="1416"/>
            </w:pPr>
            <w:r>
              <w:t>prognosztikus értékelés</w:t>
            </w:r>
          </w:p>
          <w:p w:rsidR="005626AE" w:rsidRDefault="005626AE" w:rsidP="005A6930">
            <w:pPr>
              <w:ind w:left="708"/>
            </w:pPr>
            <w:r>
              <w:t>X:</w:t>
            </w:r>
            <w:r>
              <w:tab/>
              <w:t>számonkérés</w:t>
            </w:r>
          </w:p>
          <w:p w:rsidR="005626AE" w:rsidRDefault="005626AE" w:rsidP="005A6930">
            <w:pPr>
              <w:ind w:left="1416"/>
            </w:pPr>
            <w:r>
              <w:t>teljesítménymérés</w:t>
            </w:r>
          </w:p>
          <w:p w:rsidR="005626AE" w:rsidRDefault="005626AE" w:rsidP="005A6930">
            <w:pPr>
              <w:ind w:left="1416"/>
            </w:pPr>
            <w:proofErr w:type="spellStart"/>
            <w:r>
              <w:t>tudásszintmérés</w:t>
            </w:r>
            <w:proofErr w:type="spellEnd"/>
          </w:p>
          <w:p w:rsidR="005626AE" w:rsidRDefault="005626AE" w:rsidP="004E0775">
            <w:pPr>
              <w:ind w:left="1416"/>
            </w:pPr>
          </w:p>
        </w:tc>
      </w:tr>
      <w:tr w:rsidR="005626AE" w:rsidTr="00E7797F">
        <w:tc>
          <w:tcPr>
            <w:tcW w:w="9212" w:type="dxa"/>
          </w:tcPr>
          <w:p w:rsidR="005626AE" w:rsidRDefault="005626AE" w:rsidP="00E7797F">
            <w:r>
              <w:t>Számonkérés</w:t>
            </w:r>
          </w:p>
          <w:p w:rsidR="005626AE" w:rsidRDefault="005626AE" w:rsidP="00E7797F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feleltetés</w:t>
            </w:r>
          </w:p>
          <w:p w:rsidR="005626AE" w:rsidRDefault="005626AE" w:rsidP="00E7797F">
            <w:r>
              <w:tab/>
            </w:r>
            <w:r>
              <w:tab/>
              <w:t>dolgozat</w:t>
            </w:r>
          </w:p>
          <w:p w:rsidR="005626AE" w:rsidRDefault="005626AE" w:rsidP="00D90A16">
            <w:pPr>
              <w:ind w:left="1416"/>
            </w:pPr>
            <w:r>
              <w:t>vizsga</w:t>
            </w:r>
          </w:p>
          <w:p w:rsidR="00EE2077" w:rsidRDefault="00EE2077" w:rsidP="00EE2077">
            <w:pPr>
              <w:ind w:left="708"/>
            </w:pPr>
            <w:r>
              <w:t>X:</w:t>
            </w:r>
            <w:r>
              <w:tab/>
              <w:t>értékelés</w:t>
            </w:r>
          </w:p>
        </w:tc>
      </w:tr>
      <w:tr w:rsidR="005626AE" w:rsidTr="00E7797F">
        <w:tc>
          <w:tcPr>
            <w:tcW w:w="9212" w:type="dxa"/>
          </w:tcPr>
          <w:p w:rsidR="005626AE" w:rsidRDefault="005626AE" w:rsidP="00E7797F">
            <w:r>
              <w:t>Tanulmányi eredmény</w:t>
            </w:r>
          </w:p>
          <w:p w:rsidR="005626AE" w:rsidRDefault="005626AE" w:rsidP="002A41AB">
            <w:pPr>
              <w:ind w:left="708"/>
            </w:pPr>
            <w:r>
              <w:t>F:</w:t>
            </w:r>
            <w:r>
              <w:tab/>
              <w:t>eredmény</w:t>
            </w:r>
          </w:p>
          <w:p w:rsidR="005626AE" w:rsidRDefault="005626AE" w:rsidP="002A41AB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tanulmányi átlag</w:t>
            </w:r>
          </w:p>
        </w:tc>
      </w:tr>
      <w:tr w:rsidR="00EE2077" w:rsidTr="00E7797F">
        <w:tc>
          <w:tcPr>
            <w:tcW w:w="9212" w:type="dxa"/>
          </w:tcPr>
          <w:p w:rsidR="00EE2077" w:rsidRDefault="00EE2077" w:rsidP="00EE2077">
            <w:r>
              <w:t>Teszt</w:t>
            </w:r>
          </w:p>
          <w:p w:rsidR="00EE2077" w:rsidRDefault="00EE2077" w:rsidP="00EE2077">
            <w:r>
              <w:tab/>
              <w:t>F:</w:t>
            </w:r>
            <w:r>
              <w:tab/>
              <w:t>méréses módszer</w:t>
            </w:r>
          </w:p>
          <w:p w:rsidR="00EE2077" w:rsidRDefault="00EE2077" w:rsidP="00EE2077">
            <w:r>
              <w:tab/>
            </w:r>
            <w:proofErr w:type="gramStart"/>
            <w:r>
              <w:t>A</w:t>
            </w:r>
            <w:proofErr w:type="gramEnd"/>
            <w:r>
              <w:t>:</w:t>
            </w:r>
            <w:r>
              <w:tab/>
              <w:t>diagnosztikus teszt</w:t>
            </w:r>
          </w:p>
          <w:p w:rsidR="00EE2077" w:rsidRDefault="00EE2077" w:rsidP="00EE2077">
            <w:r>
              <w:tab/>
            </w:r>
            <w:r>
              <w:tab/>
              <w:t>nonverbális teszt</w:t>
            </w:r>
          </w:p>
          <w:p w:rsidR="00EE2077" w:rsidRDefault="00EE2077" w:rsidP="00EE2077">
            <w:r>
              <w:tab/>
            </w:r>
            <w:r>
              <w:tab/>
              <w:t>kritériumorientált teszt</w:t>
            </w:r>
          </w:p>
          <w:p w:rsidR="00EE2077" w:rsidRPr="00285A0E" w:rsidRDefault="00EE2077" w:rsidP="00EE2077">
            <w:pPr>
              <w:ind w:left="1416"/>
            </w:pPr>
            <w:r>
              <w:t>számítógépes tesztelés</w:t>
            </w:r>
          </w:p>
        </w:tc>
      </w:tr>
      <w:tr w:rsidR="005626AE" w:rsidTr="00E7797F">
        <w:tc>
          <w:tcPr>
            <w:tcW w:w="9212" w:type="dxa"/>
          </w:tcPr>
          <w:p w:rsidR="005626AE" w:rsidRDefault="005626AE" w:rsidP="00E7797F">
            <w:r>
              <w:t>Vizsga</w:t>
            </w:r>
          </w:p>
          <w:p w:rsidR="005626AE" w:rsidRDefault="005626AE" w:rsidP="00E7797F">
            <w:r>
              <w:tab/>
              <w:t>F:</w:t>
            </w:r>
            <w:r>
              <w:tab/>
              <w:t>számonkérés</w:t>
            </w:r>
          </w:p>
          <w:p w:rsidR="005626AE" w:rsidRDefault="005626AE" w:rsidP="00D90A16">
            <w:pPr>
              <w:ind w:left="708"/>
            </w:pPr>
            <w:proofErr w:type="gramStart"/>
            <w:r>
              <w:t>A</w:t>
            </w:r>
            <w:proofErr w:type="gramEnd"/>
            <w:r>
              <w:t>:</w:t>
            </w:r>
            <w:r>
              <w:tab/>
              <w:t>alapműveltségi vizsga</w:t>
            </w:r>
          </w:p>
          <w:p w:rsidR="005626AE" w:rsidRDefault="005626AE" w:rsidP="00D90A16">
            <w:pPr>
              <w:ind w:left="1416"/>
            </w:pPr>
            <w:r>
              <w:t>államvizsga</w:t>
            </w:r>
          </w:p>
          <w:p w:rsidR="005626AE" w:rsidRDefault="005626AE" w:rsidP="00D90A16">
            <w:pPr>
              <w:ind w:left="1416"/>
            </w:pPr>
            <w:r>
              <w:t>elővizsga</w:t>
            </w:r>
          </w:p>
          <w:p w:rsidR="005626AE" w:rsidRDefault="005626AE" w:rsidP="00D90A16">
            <w:pPr>
              <w:ind w:left="1416"/>
            </w:pPr>
            <w:r>
              <w:t>érettségi vizsga</w:t>
            </w:r>
          </w:p>
          <w:p w:rsidR="005626AE" w:rsidRDefault="005626AE" w:rsidP="00D90A16">
            <w:pPr>
              <w:ind w:left="1416"/>
            </w:pPr>
            <w:r>
              <w:tab/>
              <w:t>szakérettségi</w:t>
            </w:r>
          </w:p>
          <w:p w:rsidR="005626AE" w:rsidRDefault="005626AE" w:rsidP="00D90A16">
            <w:pPr>
              <w:ind w:left="1416"/>
            </w:pPr>
            <w:r>
              <w:t>felvételi vizsga</w:t>
            </w:r>
          </w:p>
          <w:p w:rsidR="005626AE" w:rsidRDefault="005626AE" w:rsidP="00D90A16">
            <w:pPr>
              <w:ind w:left="1416"/>
            </w:pPr>
            <w:r>
              <w:t>javítóvizsga</w:t>
            </w:r>
          </w:p>
          <w:p w:rsidR="005626AE" w:rsidRDefault="005626AE" w:rsidP="00D90A16">
            <w:pPr>
              <w:ind w:left="1416"/>
            </w:pPr>
            <w:r>
              <w:t>képesítővizsga</w:t>
            </w:r>
          </w:p>
          <w:p w:rsidR="005626AE" w:rsidRDefault="005626AE" w:rsidP="00D90A16">
            <w:pPr>
              <w:ind w:left="1416"/>
            </w:pPr>
            <w:r>
              <w:t>különbözeti vizsga</w:t>
            </w:r>
          </w:p>
          <w:p w:rsidR="005626AE" w:rsidRDefault="005626AE" w:rsidP="00D90A16">
            <w:pPr>
              <w:ind w:left="1416"/>
            </w:pPr>
            <w:r>
              <w:t>minimumvizsga</w:t>
            </w:r>
          </w:p>
          <w:p w:rsidR="005626AE" w:rsidRDefault="005626AE" w:rsidP="00D90A16">
            <w:pPr>
              <w:ind w:left="1416"/>
            </w:pPr>
            <w:r>
              <w:t>nyelvvizsga</w:t>
            </w:r>
          </w:p>
          <w:p w:rsidR="005626AE" w:rsidRDefault="005626AE" w:rsidP="00D90A16">
            <w:pPr>
              <w:ind w:left="1416"/>
            </w:pPr>
            <w:r>
              <w:t>osztályozó vizsga</w:t>
            </w:r>
          </w:p>
          <w:p w:rsidR="005626AE" w:rsidRDefault="005626AE" w:rsidP="00D90A16">
            <w:pPr>
              <w:ind w:left="1416"/>
            </w:pPr>
            <w:r>
              <w:t>szakmunkásvizsga</w:t>
            </w:r>
          </w:p>
          <w:p w:rsidR="005626AE" w:rsidRDefault="005626AE" w:rsidP="00D90A16">
            <w:pPr>
              <w:ind w:left="1416"/>
            </w:pPr>
            <w:r>
              <w:t>szakvizsga</w:t>
            </w:r>
          </w:p>
          <w:p w:rsidR="005626AE" w:rsidRDefault="005626AE" w:rsidP="00D90A16">
            <w:pPr>
              <w:ind w:left="1416"/>
            </w:pPr>
            <w:r>
              <w:t>záró</w:t>
            </w:r>
            <w:bookmarkStart w:id="0" w:name="_GoBack"/>
            <w:bookmarkEnd w:id="0"/>
            <w:r>
              <w:t>vizsga</w:t>
            </w:r>
          </w:p>
        </w:tc>
      </w:tr>
    </w:tbl>
    <w:p w:rsidR="00E7797F" w:rsidRPr="00E7797F" w:rsidRDefault="00E7797F" w:rsidP="00E7797F"/>
    <w:sectPr w:rsidR="00E7797F" w:rsidRPr="00E77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7F"/>
    <w:rsid w:val="00000EE3"/>
    <w:rsid w:val="000407B0"/>
    <w:rsid w:val="000630B0"/>
    <w:rsid w:val="00064D1E"/>
    <w:rsid w:val="000739F8"/>
    <w:rsid w:val="000C179E"/>
    <w:rsid w:val="000F6F6A"/>
    <w:rsid w:val="00104CD0"/>
    <w:rsid w:val="001352FB"/>
    <w:rsid w:val="0028397F"/>
    <w:rsid w:val="002A41AB"/>
    <w:rsid w:val="002C7B7E"/>
    <w:rsid w:val="004700B4"/>
    <w:rsid w:val="00487C15"/>
    <w:rsid w:val="004E0775"/>
    <w:rsid w:val="004E1E9B"/>
    <w:rsid w:val="005626AE"/>
    <w:rsid w:val="005A6930"/>
    <w:rsid w:val="006A46CF"/>
    <w:rsid w:val="006B5C35"/>
    <w:rsid w:val="007D4AC2"/>
    <w:rsid w:val="007E1981"/>
    <w:rsid w:val="00847DFA"/>
    <w:rsid w:val="00875C73"/>
    <w:rsid w:val="008A5D54"/>
    <w:rsid w:val="008D77EB"/>
    <w:rsid w:val="00923B65"/>
    <w:rsid w:val="00967532"/>
    <w:rsid w:val="009F2123"/>
    <w:rsid w:val="00A11FE1"/>
    <w:rsid w:val="00B95858"/>
    <w:rsid w:val="00C6714F"/>
    <w:rsid w:val="00CB40C3"/>
    <w:rsid w:val="00CC5CCA"/>
    <w:rsid w:val="00D378D9"/>
    <w:rsid w:val="00D90A16"/>
    <w:rsid w:val="00E52D87"/>
    <w:rsid w:val="00E7797F"/>
    <w:rsid w:val="00E919E1"/>
    <w:rsid w:val="00EE2077"/>
    <w:rsid w:val="00F04CD5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  <w:style w:type="table" w:styleId="Rcsostblzat">
    <w:name w:val="Table Grid"/>
    <w:basedOn w:val="Normltblzat"/>
    <w:uiPriority w:val="59"/>
    <w:rsid w:val="00E77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  <w:style w:type="table" w:styleId="Rcsostblzat">
    <w:name w:val="Table Grid"/>
    <w:basedOn w:val="Normltblzat"/>
    <w:uiPriority w:val="59"/>
    <w:rsid w:val="00E77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vkati</cp:lastModifiedBy>
  <cp:revision>3</cp:revision>
  <dcterms:created xsi:type="dcterms:W3CDTF">2019-02-06T14:44:00Z</dcterms:created>
  <dcterms:modified xsi:type="dcterms:W3CDTF">2019-02-06T14:54:00Z</dcterms:modified>
</cp:coreProperties>
</file>